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0DE00" w14:textId="4C3898EE" w:rsidR="00E14537" w:rsidRDefault="00342B3D" w:rsidP="006C3D73">
      <w:r>
        <w:t xml:space="preserve"> </w:t>
      </w:r>
    </w:p>
    <w:tbl>
      <w:tblPr>
        <w:tblStyle w:val="TableGrid"/>
        <w:tblW w:w="0" w:type="auto"/>
        <w:tblLook w:val="04A0" w:firstRow="1" w:lastRow="0" w:firstColumn="1" w:lastColumn="0" w:noHBand="0" w:noVBand="1"/>
      </w:tblPr>
      <w:tblGrid>
        <w:gridCol w:w="2122"/>
        <w:gridCol w:w="6894"/>
      </w:tblGrid>
      <w:tr w:rsidR="00086FB6" w:rsidRPr="00876501" w14:paraId="74C129FA" w14:textId="77777777" w:rsidTr="00624F05">
        <w:tc>
          <w:tcPr>
            <w:tcW w:w="9016" w:type="dxa"/>
            <w:gridSpan w:val="2"/>
          </w:tcPr>
          <w:p w14:paraId="1A0A07B0" w14:textId="118053E2" w:rsidR="00086FB6" w:rsidRPr="00086FB6" w:rsidRDefault="00454827" w:rsidP="00086FB6">
            <w:pPr>
              <w:rPr>
                <w:rFonts w:ascii="Calibri" w:hAnsi="Calibri" w:cs="Calibri"/>
                <w:b/>
                <w:bCs/>
                <w:i/>
                <w:iCs/>
                <w:color w:val="00B050"/>
                <w:sz w:val="20"/>
                <w:szCs w:val="20"/>
                <w:u w:val="single"/>
              </w:rPr>
            </w:pPr>
            <w:r>
              <w:rPr>
                <w:rFonts w:ascii="Calibri" w:hAnsi="Calibri" w:cs="Calibri"/>
                <w:b/>
                <w:bCs/>
                <w:i/>
                <w:iCs/>
                <w:color w:val="00B050"/>
                <w:sz w:val="20"/>
                <w:szCs w:val="20"/>
                <w:u w:val="single"/>
              </w:rPr>
              <w:t xml:space="preserve">Theme - </w:t>
            </w:r>
            <w:r w:rsidR="00086FB6" w:rsidRPr="00086FB6">
              <w:rPr>
                <w:rFonts w:ascii="Calibri" w:hAnsi="Calibri" w:cs="Calibri"/>
                <w:b/>
                <w:bCs/>
                <w:i/>
                <w:iCs/>
                <w:color w:val="00B050"/>
                <w:sz w:val="20"/>
                <w:szCs w:val="20"/>
                <w:u w:val="single"/>
              </w:rPr>
              <w:t>Green Packaging - Packaging with a Purpose</w:t>
            </w:r>
          </w:p>
          <w:p w14:paraId="0DD59ECB" w14:textId="77777777" w:rsidR="00086FB6" w:rsidRPr="00086FB6" w:rsidRDefault="00086FB6" w:rsidP="00086FB6">
            <w:pPr>
              <w:rPr>
                <w:rFonts w:ascii="Calibri" w:hAnsi="Calibri" w:cs="Calibri"/>
                <w:i/>
                <w:iCs/>
                <w:color w:val="00B050"/>
                <w:sz w:val="20"/>
                <w:szCs w:val="20"/>
              </w:rPr>
            </w:pPr>
            <w:r w:rsidRPr="00086FB6">
              <w:rPr>
                <w:rFonts w:ascii="Calibri" w:hAnsi="Calibri" w:cs="Calibri"/>
                <w:i/>
                <w:iCs/>
                <w:color w:val="00B050"/>
                <w:sz w:val="20"/>
                <w:szCs w:val="20"/>
              </w:rPr>
              <w:t xml:space="preserve">As an aim to minimize the environmental impact of creating protective packaging for our products, Green Packaging aka Sustainable Packaging </w:t>
            </w:r>
            <w:proofErr w:type="gramStart"/>
            <w:r w:rsidRPr="00086FB6">
              <w:rPr>
                <w:rFonts w:ascii="Calibri" w:hAnsi="Calibri" w:cs="Calibri"/>
                <w:i/>
                <w:iCs/>
                <w:color w:val="00B050"/>
                <w:sz w:val="20"/>
                <w:szCs w:val="20"/>
              </w:rPr>
              <w:t>has to</w:t>
            </w:r>
            <w:proofErr w:type="gramEnd"/>
            <w:r w:rsidRPr="00086FB6">
              <w:rPr>
                <w:rFonts w:ascii="Calibri" w:hAnsi="Calibri" w:cs="Calibri"/>
                <w:i/>
                <w:iCs/>
                <w:color w:val="00B050"/>
                <w:sz w:val="20"/>
                <w:szCs w:val="20"/>
              </w:rPr>
              <w:t xml:space="preserve"> take the forefront in the organisational processes. From minimising the carbon emissions, to creating carbon offsets, from ensuring the use of alternative materials to avoid the stress single use plastics add to the environment, packaging for all consumer goods has the potential to make or break your operations’ environmental impact. </w:t>
            </w:r>
          </w:p>
          <w:p w14:paraId="404A12D4" w14:textId="1AB728FD" w:rsidR="00086FB6" w:rsidRPr="00086FB6" w:rsidRDefault="00086FB6" w:rsidP="008D4486">
            <w:pPr>
              <w:rPr>
                <w:rFonts w:ascii="Calibri" w:hAnsi="Calibri" w:cs="Calibri"/>
                <w:b/>
                <w:bCs/>
                <w:i/>
                <w:iCs/>
                <w:sz w:val="20"/>
                <w:szCs w:val="20"/>
              </w:rPr>
            </w:pPr>
            <w:r w:rsidRPr="00086FB6">
              <w:rPr>
                <w:rFonts w:ascii="Calibri" w:hAnsi="Calibri" w:cs="Calibri"/>
                <w:i/>
                <w:iCs/>
                <w:color w:val="00B050"/>
                <w:sz w:val="20"/>
                <w:szCs w:val="20"/>
              </w:rPr>
              <w:t xml:space="preserve">Improving recyclability and increasing reusable options in packaging is also one of the biggest ways to cut down on waste generation through packaging. Minimal design and minimal packaging create effortless impact for the product while avoiding the overuse of materials. </w:t>
            </w:r>
            <w:r w:rsidRPr="00086FB6">
              <w:rPr>
                <w:rFonts w:ascii="Calibri" w:hAnsi="Calibri" w:cs="Calibri"/>
                <w:i/>
                <w:iCs/>
                <w:color w:val="00B050"/>
                <w:sz w:val="20"/>
                <w:szCs w:val="20"/>
                <w:lang w:val="en-IN"/>
              </w:rPr>
              <w:t>By focusing on adaptability, this theme highlights how India can transition from being just a participant in global sustainability goals to a stable and indispensable part of it. PackPlus Delhi provides platform to businesses, policymakers, and industry leaders to brainstorm and discuss the strategies that will help against unpredictable market dynamics.</w:t>
            </w:r>
          </w:p>
        </w:tc>
      </w:tr>
      <w:tr w:rsidR="008D4486" w:rsidRPr="00876501" w14:paraId="1257462D" w14:textId="77777777" w:rsidTr="005113DE">
        <w:tc>
          <w:tcPr>
            <w:tcW w:w="2122" w:type="dxa"/>
          </w:tcPr>
          <w:p w14:paraId="0C0B2CFF" w14:textId="645BE7DE" w:rsidR="008D4486" w:rsidRPr="00876501" w:rsidRDefault="008D4486" w:rsidP="008D4486">
            <w:pPr>
              <w:rPr>
                <w:b/>
                <w:bCs/>
                <w:i/>
                <w:iCs/>
                <w:sz w:val="20"/>
                <w:szCs w:val="20"/>
              </w:rPr>
            </w:pPr>
            <w:r w:rsidRPr="00876501">
              <w:rPr>
                <w:rFonts w:ascii="Calibri" w:hAnsi="Calibri" w:cs="Calibri"/>
                <w:b/>
                <w:bCs/>
                <w:i/>
                <w:iCs/>
                <w:sz w:val="20"/>
                <w:szCs w:val="20"/>
                <w:lang w:val="en-IN"/>
              </w:rPr>
              <w:t>Time</w:t>
            </w:r>
          </w:p>
        </w:tc>
        <w:tc>
          <w:tcPr>
            <w:tcW w:w="6894" w:type="dxa"/>
          </w:tcPr>
          <w:p w14:paraId="23C9DE06" w14:textId="34DB0F1C" w:rsidR="008D4486" w:rsidRPr="00876501" w:rsidRDefault="008D4486" w:rsidP="008D4486">
            <w:pPr>
              <w:rPr>
                <w:b/>
                <w:bCs/>
                <w:i/>
                <w:iCs/>
                <w:sz w:val="20"/>
                <w:szCs w:val="20"/>
              </w:rPr>
            </w:pPr>
            <w:r w:rsidRPr="00876501">
              <w:rPr>
                <w:rFonts w:ascii="Calibri" w:hAnsi="Calibri" w:cs="Calibri"/>
                <w:b/>
                <w:bCs/>
                <w:i/>
                <w:iCs/>
                <w:sz w:val="20"/>
                <w:szCs w:val="20"/>
                <w:lang w:val="en-IN"/>
              </w:rPr>
              <w:t>Topic</w:t>
            </w:r>
          </w:p>
        </w:tc>
      </w:tr>
      <w:tr w:rsidR="008D4486" w:rsidRPr="00876501" w14:paraId="5203FB85" w14:textId="77777777" w:rsidTr="005113DE">
        <w:tc>
          <w:tcPr>
            <w:tcW w:w="2122" w:type="dxa"/>
          </w:tcPr>
          <w:p w14:paraId="392BF674" w14:textId="52DF6862" w:rsidR="008D4486" w:rsidRPr="00876501" w:rsidRDefault="008D4486" w:rsidP="008D4486">
            <w:pPr>
              <w:rPr>
                <w:b/>
                <w:bCs/>
                <w:i/>
                <w:iCs/>
                <w:sz w:val="20"/>
                <w:szCs w:val="20"/>
              </w:rPr>
            </w:pPr>
            <w:r w:rsidRPr="00876501">
              <w:rPr>
                <w:rFonts w:ascii="Calibri" w:hAnsi="Calibri" w:cs="Calibri"/>
                <w:b/>
                <w:bCs/>
                <w:i/>
                <w:iCs/>
                <w:sz w:val="20"/>
                <w:szCs w:val="20"/>
              </w:rPr>
              <w:t>10:00 am</w:t>
            </w:r>
          </w:p>
        </w:tc>
        <w:tc>
          <w:tcPr>
            <w:tcW w:w="6894" w:type="dxa"/>
          </w:tcPr>
          <w:p w14:paraId="669A8C44" w14:textId="5FB44ED1" w:rsidR="008D4486" w:rsidRPr="00876501" w:rsidRDefault="008D4486" w:rsidP="008D4486">
            <w:pPr>
              <w:rPr>
                <w:b/>
                <w:bCs/>
                <w:i/>
                <w:iCs/>
                <w:sz w:val="20"/>
                <w:szCs w:val="20"/>
              </w:rPr>
            </w:pPr>
            <w:r w:rsidRPr="00876501">
              <w:rPr>
                <w:rFonts w:ascii="Calibri" w:hAnsi="Calibri" w:cs="Calibri"/>
                <w:b/>
                <w:bCs/>
                <w:i/>
                <w:iCs/>
                <w:sz w:val="20"/>
                <w:szCs w:val="20"/>
              </w:rPr>
              <w:t>Conference Registration</w:t>
            </w:r>
          </w:p>
        </w:tc>
      </w:tr>
      <w:tr w:rsidR="008D4486" w:rsidRPr="00876501" w14:paraId="20660D2B" w14:textId="77777777" w:rsidTr="005113DE">
        <w:tc>
          <w:tcPr>
            <w:tcW w:w="2122" w:type="dxa"/>
          </w:tcPr>
          <w:p w14:paraId="7DD50FF4" w14:textId="23409240" w:rsidR="008D4486" w:rsidRPr="00876501" w:rsidRDefault="008D4486" w:rsidP="008D4486">
            <w:pPr>
              <w:rPr>
                <w:b/>
                <w:bCs/>
                <w:i/>
                <w:iCs/>
                <w:sz w:val="20"/>
                <w:szCs w:val="20"/>
              </w:rPr>
            </w:pPr>
            <w:r w:rsidRPr="00876501">
              <w:rPr>
                <w:rFonts w:ascii="Calibri" w:hAnsi="Calibri" w:cs="Calibri"/>
                <w:b/>
                <w:bCs/>
                <w:i/>
                <w:iCs/>
                <w:sz w:val="20"/>
                <w:szCs w:val="20"/>
              </w:rPr>
              <w:t>10:30 am</w:t>
            </w:r>
          </w:p>
        </w:tc>
        <w:tc>
          <w:tcPr>
            <w:tcW w:w="6894" w:type="dxa"/>
          </w:tcPr>
          <w:p w14:paraId="71D20065" w14:textId="7F37716B" w:rsidR="008D4486" w:rsidRPr="00876501" w:rsidRDefault="008D4486" w:rsidP="008D4486">
            <w:pPr>
              <w:rPr>
                <w:b/>
                <w:bCs/>
                <w:i/>
                <w:iCs/>
                <w:sz w:val="20"/>
                <w:szCs w:val="20"/>
              </w:rPr>
            </w:pPr>
            <w:r w:rsidRPr="00876501">
              <w:rPr>
                <w:rFonts w:ascii="Calibri" w:hAnsi="Calibri" w:cs="Calibri"/>
                <w:b/>
                <w:bCs/>
                <w:i/>
                <w:iCs/>
                <w:sz w:val="20"/>
                <w:szCs w:val="20"/>
              </w:rPr>
              <w:t>Inauguration of Exhibition and Conference</w:t>
            </w:r>
          </w:p>
        </w:tc>
      </w:tr>
      <w:tr w:rsidR="008D4486" w:rsidRPr="00876501" w14:paraId="74016129" w14:textId="77777777" w:rsidTr="005113DE">
        <w:tc>
          <w:tcPr>
            <w:tcW w:w="2122" w:type="dxa"/>
          </w:tcPr>
          <w:p w14:paraId="0613E272" w14:textId="0D0723B7" w:rsidR="008D4486" w:rsidRPr="00876501" w:rsidRDefault="008D4486" w:rsidP="008D4486">
            <w:pPr>
              <w:rPr>
                <w:b/>
                <w:bCs/>
                <w:i/>
                <w:iCs/>
                <w:sz w:val="20"/>
                <w:szCs w:val="20"/>
              </w:rPr>
            </w:pPr>
            <w:r w:rsidRPr="00876501">
              <w:rPr>
                <w:rFonts w:ascii="Calibri" w:hAnsi="Calibri" w:cs="Calibri"/>
                <w:b/>
                <w:bCs/>
                <w:i/>
                <w:iCs/>
                <w:sz w:val="20"/>
                <w:szCs w:val="20"/>
              </w:rPr>
              <w:t>11:00 am – 11:10 am</w:t>
            </w:r>
          </w:p>
        </w:tc>
        <w:tc>
          <w:tcPr>
            <w:tcW w:w="6894" w:type="dxa"/>
          </w:tcPr>
          <w:p w14:paraId="43E2EF41" w14:textId="65F1D11C" w:rsidR="008D4486" w:rsidRPr="00876501" w:rsidRDefault="008D4486" w:rsidP="008D4486">
            <w:pPr>
              <w:rPr>
                <w:b/>
                <w:bCs/>
                <w:i/>
                <w:iCs/>
                <w:sz w:val="20"/>
                <w:szCs w:val="20"/>
              </w:rPr>
            </w:pPr>
            <w:r w:rsidRPr="00876501">
              <w:rPr>
                <w:rFonts w:ascii="Calibri" w:hAnsi="Calibri" w:cs="Calibri"/>
                <w:b/>
                <w:bCs/>
                <w:i/>
                <w:iCs/>
                <w:sz w:val="20"/>
                <w:szCs w:val="20"/>
              </w:rPr>
              <w:t>Welcome Note by RX India</w:t>
            </w:r>
          </w:p>
        </w:tc>
      </w:tr>
      <w:tr w:rsidR="008D4486" w:rsidRPr="00876501" w14:paraId="4A09D68A" w14:textId="77777777" w:rsidTr="005113DE">
        <w:tc>
          <w:tcPr>
            <w:tcW w:w="2122" w:type="dxa"/>
          </w:tcPr>
          <w:p w14:paraId="73F945D9" w14:textId="08F010C4" w:rsidR="008D4486" w:rsidRPr="00876501" w:rsidRDefault="008D4486" w:rsidP="008D4486">
            <w:pPr>
              <w:rPr>
                <w:b/>
                <w:bCs/>
                <w:i/>
                <w:iCs/>
                <w:sz w:val="20"/>
                <w:szCs w:val="20"/>
              </w:rPr>
            </w:pPr>
            <w:r w:rsidRPr="00876501">
              <w:rPr>
                <w:rFonts w:ascii="Calibri" w:hAnsi="Calibri" w:cs="Calibri"/>
                <w:b/>
                <w:bCs/>
                <w:i/>
                <w:iCs/>
                <w:sz w:val="20"/>
                <w:szCs w:val="20"/>
              </w:rPr>
              <w:t>11:10 am – 11:30 am</w:t>
            </w:r>
          </w:p>
        </w:tc>
        <w:tc>
          <w:tcPr>
            <w:tcW w:w="6894" w:type="dxa"/>
          </w:tcPr>
          <w:p w14:paraId="3CF97BA9" w14:textId="7CBFF0C3" w:rsidR="008D4486" w:rsidRPr="00876501" w:rsidRDefault="008D4486" w:rsidP="008D4486">
            <w:pPr>
              <w:rPr>
                <w:b/>
                <w:bCs/>
                <w:i/>
                <w:iCs/>
                <w:sz w:val="20"/>
                <w:szCs w:val="20"/>
              </w:rPr>
            </w:pPr>
            <w:r w:rsidRPr="00876501">
              <w:rPr>
                <w:rFonts w:ascii="Calibri" w:hAnsi="Calibri" w:cs="Calibri"/>
                <w:b/>
                <w:bCs/>
                <w:i/>
                <w:iCs/>
                <w:sz w:val="20"/>
                <w:szCs w:val="20"/>
              </w:rPr>
              <w:t>Keynote Address</w:t>
            </w:r>
          </w:p>
        </w:tc>
      </w:tr>
      <w:tr w:rsidR="008D4486" w:rsidRPr="00876501" w14:paraId="57399970" w14:textId="77777777" w:rsidTr="005113DE">
        <w:tc>
          <w:tcPr>
            <w:tcW w:w="2122" w:type="dxa"/>
          </w:tcPr>
          <w:p w14:paraId="7678454B" w14:textId="12645F52" w:rsidR="008D4486" w:rsidRPr="00876501" w:rsidRDefault="005113DE" w:rsidP="008D4486">
            <w:pPr>
              <w:rPr>
                <w:rFonts w:ascii="Calibri" w:hAnsi="Calibri" w:cs="Calibri"/>
                <w:b/>
                <w:bCs/>
                <w:i/>
                <w:iCs/>
                <w:sz w:val="20"/>
                <w:szCs w:val="20"/>
              </w:rPr>
            </w:pPr>
            <w:r w:rsidRPr="00876501">
              <w:rPr>
                <w:rFonts w:ascii="Calibri" w:hAnsi="Calibri" w:cs="Calibri"/>
                <w:b/>
                <w:bCs/>
                <w:i/>
                <w:iCs/>
                <w:sz w:val="20"/>
                <w:szCs w:val="20"/>
              </w:rPr>
              <w:t>11:30 am – 12:</w:t>
            </w:r>
            <w:r w:rsidR="005A230C">
              <w:rPr>
                <w:rFonts w:ascii="Calibri" w:hAnsi="Calibri" w:cs="Calibri"/>
                <w:b/>
                <w:bCs/>
                <w:i/>
                <w:iCs/>
                <w:sz w:val="20"/>
                <w:szCs w:val="20"/>
              </w:rPr>
              <w:t>15</w:t>
            </w:r>
            <w:r w:rsidRPr="00876501">
              <w:rPr>
                <w:rFonts w:ascii="Calibri" w:hAnsi="Calibri" w:cs="Calibri"/>
                <w:b/>
                <w:bCs/>
                <w:i/>
                <w:iCs/>
                <w:sz w:val="20"/>
                <w:szCs w:val="20"/>
              </w:rPr>
              <w:t xml:space="preserve"> pm</w:t>
            </w:r>
          </w:p>
        </w:tc>
        <w:tc>
          <w:tcPr>
            <w:tcW w:w="6894" w:type="dxa"/>
          </w:tcPr>
          <w:p w14:paraId="5112EED9" w14:textId="52E5CA36" w:rsidR="00A40D3D" w:rsidRDefault="001B74E8" w:rsidP="00876501">
            <w:pPr>
              <w:rPr>
                <w:rFonts w:ascii="Calibri" w:hAnsi="Calibri" w:cs="Calibri"/>
                <w:b/>
                <w:bCs/>
                <w:i/>
                <w:iCs/>
                <w:sz w:val="20"/>
                <w:szCs w:val="20"/>
              </w:rPr>
            </w:pPr>
            <w:r w:rsidRPr="00876501">
              <w:rPr>
                <w:rFonts w:ascii="Calibri" w:hAnsi="Calibri" w:cs="Calibri"/>
                <w:b/>
                <w:bCs/>
                <w:i/>
                <w:iCs/>
                <w:sz w:val="20"/>
                <w:szCs w:val="20"/>
              </w:rPr>
              <w:t xml:space="preserve">Inaugural Session </w:t>
            </w:r>
            <w:r w:rsidR="00445708" w:rsidRPr="00876501">
              <w:rPr>
                <w:rFonts w:ascii="Calibri" w:hAnsi="Calibri" w:cs="Calibri"/>
                <w:b/>
                <w:bCs/>
                <w:i/>
                <w:iCs/>
                <w:sz w:val="20"/>
                <w:szCs w:val="20"/>
              </w:rPr>
              <w:t>–</w:t>
            </w:r>
            <w:r w:rsidR="00876501" w:rsidRPr="00876501">
              <w:rPr>
                <w:rFonts w:ascii="Calibri" w:hAnsi="Calibri" w:cs="Calibri"/>
                <w:b/>
                <w:bCs/>
                <w:i/>
                <w:iCs/>
                <w:sz w:val="20"/>
                <w:szCs w:val="20"/>
              </w:rPr>
              <w:t xml:space="preserve"> </w:t>
            </w:r>
            <w:r w:rsidR="00876501">
              <w:rPr>
                <w:rFonts w:ascii="Calibri" w:hAnsi="Calibri" w:cs="Calibri"/>
                <w:b/>
                <w:bCs/>
                <w:i/>
                <w:iCs/>
                <w:sz w:val="20"/>
                <w:szCs w:val="20"/>
              </w:rPr>
              <w:t xml:space="preserve">Panel Discussion - </w:t>
            </w:r>
            <w:r w:rsidR="00876501" w:rsidRPr="00876501">
              <w:rPr>
                <w:rFonts w:ascii="Calibri" w:hAnsi="Calibri" w:cs="Calibri"/>
                <w:b/>
                <w:bCs/>
                <w:i/>
                <w:iCs/>
                <w:sz w:val="20"/>
                <w:szCs w:val="20"/>
              </w:rPr>
              <w:t>Legibility and Transparency – Talking about regulations for food packaging</w:t>
            </w:r>
          </w:p>
          <w:p w14:paraId="3EF47689" w14:textId="77777777" w:rsidR="00876501" w:rsidRDefault="00B5247C" w:rsidP="00876501">
            <w:pPr>
              <w:rPr>
                <w:rFonts w:ascii="Calibri" w:hAnsi="Calibri" w:cs="Calibri"/>
                <w:sz w:val="20"/>
                <w:szCs w:val="20"/>
              </w:rPr>
            </w:pPr>
            <w:r>
              <w:rPr>
                <w:rFonts w:ascii="Calibri" w:hAnsi="Calibri" w:cs="Calibri"/>
                <w:sz w:val="20"/>
                <w:szCs w:val="20"/>
              </w:rPr>
              <w:t>Despite the primary fu</w:t>
            </w:r>
            <w:r w:rsidR="00FA242E">
              <w:rPr>
                <w:rFonts w:ascii="Calibri" w:hAnsi="Calibri" w:cs="Calibri"/>
                <w:sz w:val="20"/>
                <w:szCs w:val="20"/>
              </w:rPr>
              <w:t xml:space="preserve">nction of packaging being </w:t>
            </w:r>
            <w:r w:rsidR="00302281">
              <w:rPr>
                <w:rFonts w:ascii="Calibri" w:hAnsi="Calibri" w:cs="Calibri"/>
                <w:sz w:val="20"/>
                <w:szCs w:val="20"/>
              </w:rPr>
              <w:t xml:space="preserve">product containment and quality preservation of the final product, there is also a lot more to packaging than meets the eye. </w:t>
            </w:r>
          </w:p>
          <w:p w14:paraId="43744408" w14:textId="77777777" w:rsidR="00AC5308" w:rsidRPr="00E54ED8" w:rsidRDefault="00AC5308" w:rsidP="00AC5308">
            <w:pPr>
              <w:spacing w:before="240"/>
              <w:contextualSpacing/>
              <w:rPr>
                <w:rFonts w:cstheme="minorHAnsi"/>
                <w:sz w:val="20"/>
                <w:szCs w:val="20"/>
              </w:rPr>
            </w:pPr>
            <w:r w:rsidRPr="00E54ED8">
              <w:rPr>
                <w:rFonts w:cstheme="minorHAnsi"/>
                <w:sz w:val="20"/>
                <w:szCs w:val="20"/>
              </w:rPr>
              <w:t xml:space="preserve">While the product is always the consumers’ focus, it is important to create packaging that meets the government set regulations and standards for safety. Making sure your raw materials are sourced in a sustainable way will reduce more than just your organisation’s carbon footprint. In today’s time, packaging goes beyond the role of just a cover for the final product. From protection to adding value, packaging does it all. </w:t>
            </w:r>
          </w:p>
          <w:p w14:paraId="5E62ADB6" w14:textId="77777777" w:rsidR="00AC5308" w:rsidRPr="00E54ED8" w:rsidRDefault="00AC5308" w:rsidP="00AC5308">
            <w:pPr>
              <w:pStyle w:val="ListParagraph"/>
              <w:numPr>
                <w:ilvl w:val="0"/>
                <w:numId w:val="2"/>
              </w:numPr>
              <w:spacing w:before="240"/>
              <w:rPr>
                <w:rFonts w:cstheme="minorHAnsi"/>
                <w:sz w:val="20"/>
                <w:szCs w:val="20"/>
              </w:rPr>
            </w:pPr>
            <w:r w:rsidRPr="00E54ED8">
              <w:rPr>
                <w:rFonts w:cstheme="minorHAnsi"/>
                <w:sz w:val="20"/>
                <w:szCs w:val="20"/>
              </w:rPr>
              <w:t>Bureau of Indian Standards – from raw materials to the recyclability of packaging</w:t>
            </w:r>
          </w:p>
          <w:p w14:paraId="794ED59B" w14:textId="77777777" w:rsidR="00AC5308" w:rsidRPr="00E54ED8" w:rsidRDefault="00AC5308" w:rsidP="00AC5308">
            <w:pPr>
              <w:pStyle w:val="ListParagraph"/>
              <w:numPr>
                <w:ilvl w:val="0"/>
                <w:numId w:val="2"/>
              </w:numPr>
              <w:spacing w:before="240"/>
              <w:rPr>
                <w:rFonts w:cstheme="minorHAnsi"/>
                <w:sz w:val="20"/>
                <w:szCs w:val="20"/>
              </w:rPr>
            </w:pPr>
            <w:r w:rsidRPr="00E54ED8">
              <w:rPr>
                <w:rFonts w:cstheme="minorHAnsi"/>
                <w:sz w:val="20"/>
                <w:szCs w:val="20"/>
              </w:rPr>
              <w:t>FSSAI - Food Safety and Standards for Packaging and Labelling</w:t>
            </w:r>
          </w:p>
          <w:p w14:paraId="6065A3D4" w14:textId="77777777" w:rsidR="00AC5308" w:rsidRPr="00E54ED8" w:rsidRDefault="00AC5308" w:rsidP="00AC5308">
            <w:pPr>
              <w:pStyle w:val="ListParagraph"/>
              <w:numPr>
                <w:ilvl w:val="0"/>
                <w:numId w:val="2"/>
              </w:numPr>
              <w:spacing w:before="240"/>
              <w:rPr>
                <w:rFonts w:cstheme="minorHAnsi"/>
                <w:sz w:val="20"/>
                <w:szCs w:val="20"/>
              </w:rPr>
            </w:pPr>
            <w:r w:rsidRPr="00E54ED8">
              <w:rPr>
                <w:rFonts w:cstheme="minorHAnsi"/>
                <w:sz w:val="20"/>
                <w:szCs w:val="20"/>
              </w:rPr>
              <w:t xml:space="preserve">Protection of food - temperature sensitivity, transparency when it comes to disclosure of materials used, exploring reusable/edible packaging – is it a viable option for all types of food packaging, is plastic the only sturdy raw material for packaging? </w:t>
            </w:r>
          </w:p>
          <w:p w14:paraId="2A5C31A4" w14:textId="77777777" w:rsidR="00A37C77" w:rsidRDefault="00AC5308" w:rsidP="00A37C77">
            <w:pPr>
              <w:pStyle w:val="ListParagraph"/>
              <w:numPr>
                <w:ilvl w:val="0"/>
                <w:numId w:val="2"/>
              </w:numPr>
              <w:spacing w:before="240"/>
              <w:rPr>
                <w:rFonts w:cstheme="minorHAnsi"/>
                <w:sz w:val="20"/>
                <w:szCs w:val="20"/>
              </w:rPr>
            </w:pPr>
            <w:r w:rsidRPr="00E54ED8">
              <w:rPr>
                <w:rFonts w:cstheme="minorHAnsi"/>
                <w:sz w:val="20"/>
                <w:szCs w:val="20"/>
              </w:rPr>
              <w:t>Implementation of nanotechnology in food packaging to develop intelligent packaging which gives – enhanced shelf life, better barrier properties and improved thermal stability</w:t>
            </w:r>
          </w:p>
          <w:p w14:paraId="7F07544A" w14:textId="143402CD" w:rsidR="00A37C77" w:rsidRPr="00A37C77" w:rsidRDefault="00A37C77" w:rsidP="00A37C77">
            <w:pPr>
              <w:pStyle w:val="ListParagraph"/>
              <w:numPr>
                <w:ilvl w:val="0"/>
                <w:numId w:val="2"/>
              </w:numPr>
              <w:spacing w:before="240"/>
              <w:rPr>
                <w:rFonts w:cstheme="minorHAnsi"/>
                <w:sz w:val="20"/>
                <w:szCs w:val="20"/>
              </w:rPr>
            </w:pPr>
            <w:r w:rsidRPr="00A37C77">
              <w:rPr>
                <w:sz w:val="20"/>
                <w:szCs w:val="20"/>
              </w:rPr>
              <w:t>In cases where a package includes an outside container or wrapper displayed for retail sale, it must contain all required declarations. An exception is made if the container or wrapper is transparent, allowing easy readability of declarations on the package.</w:t>
            </w:r>
          </w:p>
        </w:tc>
      </w:tr>
      <w:tr w:rsidR="008D4486" w:rsidRPr="00876501" w14:paraId="0C4FF877" w14:textId="77777777" w:rsidTr="005113DE">
        <w:tc>
          <w:tcPr>
            <w:tcW w:w="2122" w:type="dxa"/>
          </w:tcPr>
          <w:p w14:paraId="57C02F95" w14:textId="176CAEFD" w:rsidR="008D4486" w:rsidRPr="00876501" w:rsidRDefault="00C857B3" w:rsidP="008D4486">
            <w:pPr>
              <w:rPr>
                <w:b/>
                <w:bCs/>
                <w:i/>
                <w:iCs/>
                <w:sz w:val="20"/>
                <w:szCs w:val="20"/>
              </w:rPr>
            </w:pPr>
            <w:r>
              <w:rPr>
                <w:b/>
                <w:bCs/>
                <w:i/>
                <w:iCs/>
                <w:sz w:val="20"/>
                <w:szCs w:val="20"/>
              </w:rPr>
              <w:t>12:</w:t>
            </w:r>
            <w:r w:rsidR="005A230C">
              <w:rPr>
                <w:b/>
                <w:bCs/>
                <w:i/>
                <w:iCs/>
                <w:sz w:val="20"/>
                <w:szCs w:val="20"/>
              </w:rPr>
              <w:t>15</w:t>
            </w:r>
            <w:r>
              <w:rPr>
                <w:b/>
                <w:bCs/>
                <w:i/>
                <w:iCs/>
                <w:sz w:val="20"/>
                <w:szCs w:val="20"/>
              </w:rPr>
              <w:t xml:space="preserve"> pm – 13:</w:t>
            </w:r>
            <w:r w:rsidR="005A230C">
              <w:rPr>
                <w:b/>
                <w:bCs/>
                <w:i/>
                <w:iCs/>
                <w:sz w:val="20"/>
                <w:szCs w:val="20"/>
              </w:rPr>
              <w:t>00</w:t>
            </w:r>
            <w:r>
              <w:rPr>
                <w:b/>
                <w:bCs/>
                <w:i/>
                <w:iCs/>
                <w:sz w:val="20"/>
                <w:szCs w:val="20"/>
              </w:rPr>
              <w:t xml:space="preserve"> pm</w:t>
            </w:r>
          </w:p>
        </w:tc>
        <w:tc>
          <w:tcPr>
            <w:tcW w:w="6894" w:type="dxa"/>
          </w:tcPr>
          <w:p w14:paraId="01E3B50F" w14:textId="2372E58B" w:rsidR="0026239F" w:rsidRDefault="0023428F" w:rsidP="008D4486">
            <w:pPr>
              <w:rPr>
                <w:rFonts w:ascii="Calibri" w:hAnsi="Calibri" w:cs="Calibri"/>
                <w:b/>
                <w:bCs/>
                <w:i/>
                <w:iCs/>
                <w:sz w:val="20"/>
                <w:szCs w:val="20"/>
              </w:rPr>
            </w:pPr>
            <w:r w:rsidRPr="0023428F">
              <w:rPr>
                <w:rFonts w:ascii="Calibri" w:hAnsi="Calibri" w:cs="Calibri"/>
                <w:b/>
                <w:bCs/>
                <w:i/>
                <w:iCs/>
                <w:sz w:val="20"/>
                <w:szCs w:val="20"/>
              </w:rPr>
              <w:t>Panel Discussion - Future Ready</w:t>
            </w:r>
            <w:r w:rsidR="00556ECC">
              <w:rPr>
                <w:rFonts w:ascii="Calibri" w:hAnsi="Calibri" w:cs="Calibri"/>
                <w:b/>
                <w:bCs/>
                <w:i/>
                <w:iCs/>
                <w:sz w:val="20"/>
                <w:szCs w:val="20"/>
              </w:rPr>
              <w:t xml:space="preserve"> – Innovati</w:t>
            </w:r>
            <w:r w:rsidR="0026239F">
              <w:rPr>
                <w:rFonts w:ascii="Calibri" w:hAnsi="Calibri" w:cs="Calibri"/>
                <w:b/>
                <w:bCs/>
                <w:i/>
                <w:iCs/>
                <w:sz w:val="20"/>
                <w:szCs w:val="20"/>
              </w:rPr>
              <w:t>ng for the Next Decade of Packaging</w:t>
            </w:r>
          </w:p>
          <w:p w14:paraId="781AA74D" w14:textId="0921C28F" w:rsidR="0026239F" w:rsidRDefault="0026239F" w:rsidP="00A37C77">
            <w:pPr>
              <w:rPr>
                <w:sz w:val="20"/>
                <w:szCs w:val="20"/>
              </w:rPr>
            </w:pPr>
            <w:r>
              <w:rPr>
                <w:sz w:val="20"/>
                <w:szCs w:val="20"/>
              </w:rPr>
              <w:t xml:space="preserve">While the packaging and printing industry has always been one to </w:t>
            </w:r>
            <w:r w:rsidR="008109FD">
              <w:rPr>
                <w:sz w:val="20"/>
                <w:szCs w:val="20"/>
              </w:rPr>
              <w:t>transform the life of a product, it is also true that it is on the horizon of transformation itself. From newer eco-friendly alternatives to creating interactive pac</w:t>
            </w:r>
            <w:r w:rsidR="00F81765">
              <w:rPr>
                <w:sz w:val="20"/>
                <w:szCs w:val="20"/>
              </w:rPr>
              <w:t xml:space="preserve">kages, packaging is not just the protective outer layer of cardboard that it used to be. </w:t>
            </w:r>
          </w:p>
          <w:p w14:paraId="0E9AB129" w14:textId="7F54E7F1" w:rsidR="0040043D" w:rsidRDefault="0040043D" w:rsidP="00A37C77">
            <w:pPr>
              <w:rPr>
                <w:sz w:val="20"/>
                <w:szCs w:val="20"/>
              </w:rPr>
            </w:pPr>
            <w:r>
              <w:rPr>
                <w:sz w:val="20"/>
                <w:szCs w:val="20"/>
              </w:rPr>
              <w:t>The future of packaging industry in India is poised for growth and transformation like never before</w:t>
            </w:r>
            <w:r w:rsidR="005C06FB">
              <w:rPr>
                <w:sz w:val="20"/>
                <w:szCs w:val="20"/>
              </w:rPr>
              <w:t>, driven by a combination of innovative practices and emerging trends.</w:t>
            </w:r>
          </w:p>
          <w:p w14:paraId="483B9D95" w14:textId="5B25E732" w:rsidR="005C06FB" w:rsidRDefault="00616E7D" w:rsidP="005C06FB">
            <w:pPr>
              <w:pStyle w:val="ListParagraph"/>
              <w:numPr>
                <w:ilvl w:val="0"/>
                <w:numId w:val="9"/>
              </w:numPr>
              <w:rPr>
                <w:sz w:val="20"/>
                <w:szCs w:val="20"/>
              </w:rPr>
            </w:pPr>
            <w:r>
              <w:rPr>
                <w:sz w:val="20"/>
                <w:szCs w:val="20"/>
              </w:rPr>
              <w:t xml:space="preserve">Interactive packaging and </w:t>
            </w:r>
            <w:r w:rsidR="002F1EFC">
              <w:rPr>
                <w:sz w:val="20"/>
                <w:szCs w:val="20"/>
              </w:rPr>
              <w:t>consumer preferences</w:t>
            </w:r>
          </w:p>
          <w:p w14:paraId="5E4F5232" w14:textId="5C2341CC" w:rsidR="002F1EFC" w:rsidRDefault="002F1EFC" w:rsidP="005C06FB">
            <w:pPr>
              <w:pStyle w:val="ListParagraph"/>
              <w:numPr>
                <w:ilvl w:val="0"/>
                <w:numId w:val="9"/>
              </w:numPr>
              <w:rPr>
                <w:sz w:val="20"/>
                <w:szCs w:val="20"/>
              </w:rPr>
            </w:pPr>
            <w:r>
              <w:rPr>
                <w:sz w:val="20"/>
                <w:szCs w:val="20"/>
              </w:rPr>
              <w:t>Environmentally conscious decisions steering packaging innovation</w:t>
            </w:r>
          </w:p>
          <w:p w14:paraId="4A085E00" w14:textId="528BFC6D" w:rsidR="002F1EFC" w:rsidRDefault="00303DEA" w:rsidP="005C06FB">
            <w:pPr>
              <w:pStyle w:val="ListParagraph"/>
              <w:numPr>
                <w:ilvl w:val="0"/>
                <w:numId w:val="9"/>
              </w:numPr>
              <w:rPr>
                <w:sz w:val="20"/>
                <w:szCs w:val="20"/>
              </w:rPr>
            </w:pPr>
            <w:r>
              <w:rPr>
                <w:sz w:val="20"/>
                <w:szCs w:val="20"/>
              </w:rPr>
              <w:lastRenderedPageBreak/>
              <w:t xml:space="preserve">RFID and NFC tags - </w:t>
            </w:r>
            <w:r w:rsidR="00A75D74" w:rsidRPr="00A75D74">
              <w:rPr>
                <w:sz w:val="20"/>
                <w:szCs w:val="20"/>
              </w:rPr>
              <w:t>smart packaging market in India is projected to grow at a CAGR of 5.2% from 2021 to 2026</w:t>
            </w:r>
          </w:p>
          <w:p w14:paraId="02EE556D" w14:textId="49BB7345" w:rsidR="00F97C77" w:rsidRPr="006C3D73" w:rsidRDefault="006C3D73" w:rsidP="00A37C77">
            <w:pPr>
              <w:pStyle w:val="ListParagraph"/>
              <w:numPr>
                <w:ilvl w:val="0"/>
                <w:numId w:val="9"/>
              </w:numPr>
              <w:rPr>
                <w:sz w:val="20"/>
                <w:szCs w:val="20"/>
              </w:rPr>
            </w:pPr>
            <w:r>
              <w:rPr>
                <w:sz w:val="20"/>
                <w:szCs w:val="20"/>
              </w:rPr>
              <w:t>3-D Printing and Flexible Packaging</w:t>
            </w:r>
          </w:p>
        </w:tc>
      </w:tr>
      <w:tr w:rsidR="008D4486" w:rsidRPr="00876501" w14:paraId="50F2E956" w14:textId="77777777" w:rsidTr="005113DE">
        <w:tc>
          <w:tcPr>
            <w:tcW w:w="2122" w:type="dxa"/>
          </w:tcPr>
          <w:p w14:paraId="72FB93BE" w14:textId="47851534" w:rsidR="008D4486" w:rsidRPr="00876501" w:rsidRDefault="00C857B3" w:rsidP="008D4486">
            <w:pPr>
              <w:rPr>
                <w:b/>
                <w:bCs/>
                <w:i/>
                <w:iCs/>
                <w:sz w:val="20"/>
                <w:szCs w:val="20"/>
              </w:rPr>
            </w:pPr>
            <w:r>
              <w:rPr>
                <w:b/>
                <w:bCs/>
                <w:i/>
                <w:iCs/>
                <w:sz w:val="20"/>
                <w:szCs w:val="20"/>
              </w:rPr>
              <w:lastRenderedPageBreak/>
              <w:t>13</w:t>
            </w:r>
            <w:r w:rsidR="005A230C">
              <w:rPr>
                <w:b/>
                <w:bCs/>
                <w:i/>
                <w:iCs/>
                <w:sz w:val="20"/>
                <w:szCs w:val="20"/>
              </w:rPr>
              <w:t>:0</w:t>
            </w:r>
            <w:r>
              <w:rPr>
                <w:b/>
                <w:bCs/>
                <w:i/>
                <w:iCs/>
                <w:sz w:val="20"/>
                <w:szCs w:val="20"/>
              </w:rPr>
              <w:t>0 pm – 14:</w:t>
            </w:r>
            <w:r w:rsidR="005A230C">
              <w:rPr>
                <w:b/>
                <w:bCs/>
                <w:i/>
                <w:iCs/>
                <w:sz w:val="20"/>
                <w:szCs w:val="20"/>
              </w:rPr>
              <w:t>0</w:t>
            </w:r>
            <w:r>
              <w:rPr>
                <w:b/>
                <w:bCs/>
                <w:i/>
                <w:iCs/>
                <w:sz w:val="20"/>
                <w:szCs w:val="20"/>
              </w:rPr>
              <w:t>0 pm</w:t>
            </w:r>
          </w:p>
        </w:tc>
        <w:tc>
          <w:tcPr>
            <w:tcW w:w="6894" w:type="dxa"/>
          </w:tcPr>
          <w:p w14:paraId="385FDECB" w14:textId="7F5D40D8" w:rsidR="008D4486" w:rsidRPr="00876501" w:rsidRDefault="001A2046" w:rsidP="008D4486">
            <w:pPr>
              <w:rPr>
                <w:b/>
                <w:bCs/>
                <w:i/>
                <w:iCs/>
                <w:sz w:val="20"/>
                <w:szCs w:val="20"/>
              </w:rPr>
            </w:pPr>
            <w:r>
              <w:rPr>
                <w:b/>
                <w:bCs/>
                <w:i/>
                <w:iCs/>
                <w:sz w:val="20"/>
                <w:szCs w:val="20"/>
              </w:rPr>
              <w:t>Networking Lunch</w:t>
            </w:r>
          </w:p>
        </w:tc>
      </w:tr>
      <w:tr w:rsidR="008D4486" w:rsidRPr="00876501" w14:paraId="04A99F73" w14:textId="77777777" w:rsidTr="005113DE">
        <w:tc>
          <w:tcPr>
            <w:tcW w:w="2122" w:type="dxa"/>
          </w:tcPr>
          <w:p w14:paraId="11EE6F0C" w14:textId="04469A63" w:rsidR="008D4486" w:rsidRPr="00876501" w:rsidRDefault="00C857B3" w:rsidP="008D4486">
            <w:pPr>
              <w:rPr>
                <w:b/>
                <w:bCs/>
                <w:i/>
                <w:iCs/>
                <w:sz w:val="20"/>
                <w:szCs w:val="20"/>
              </w:rPr>
            </w:pPr>
            <w:r>
              <w:rPr>
                <w:b/>
                <w:bCs/>
                <w:i/>
                <w:iCs/>
                <w:sz w:val="20"/>
                <w:szCs w:val="20"/>
              </w:rPr>
              <w:t>14:</w:t>
            </w:r>
            <w:r w:rsidR="005A230C">
              <w:rPr>
                <w:b/>
                <w:bCs/>
                <w:i/>
                <w:iCs/>
                <w:sz w:val="20"/>
                <w:szCs w:val="20"/>
              </w:rPr>
              <w:t>0</w:t>
            </w:r>
            <w:r>
              <w:rPr>
                <w:b/>
                <w:bCs/>
                <w:i/>
                <w:iCs/>
                <w:sz w:val="20"/>
                <w:szCs w:val="20"/>
              </w:rPr>
              <w:t xml:space="preserve">0 pm </w:t>
            </w:r>
            <w:r w:rsidR="007100FF">
              <w:rPr>
                <w:b/>
                <w:bCs/>
                <w:i/>
                <w:iCs/>
                <w:sz w:val="20"/>
                <w:szCs w:val="20"/>
              </w:rPr>
              <w:t>–</w:t>
            </w:r>
            <w:r>
              <w:rPr>
                <w:b/>
                <w:bCs/>
                <w:i/>
                <w:iCs/>
                <w:sz w:val="20"/>
                <w:szCs w:val="20"/>
              </w:rPr>
              <w:t xml:space="preserve"> 1</w:t>
            </w:r>
            <w:r w:rsidR="005A230C">
              <w:rPr>
                <w:b/>
                <w:bCs/>
                <w:i/>
                <w:iCs/>
                <w:sz w:val="20"/>
                <w:szCs w:val="20"/>
              </w:rPr>
              <w:t>4</w:t>
            </w:r>
            <w:r w:rsidR="007100FF">
              <w:rPr>
                <w:b/>
                <w:bCs/>
                <w:i/>
                <w:iCs/>
                <w:sz w:val="20"/>
                <w:szCs w:val="20"/>
              </w:rPr>
              <w:t>:</w:t>
            </w:r>
            <w:r w:rsidR="005A230C">
              <w:rPr>
                <w:b/>
                <w:bCs/>
                <w:i/>
                <w:iCs/>
                <w:sz w:val="20"/>
                <w:szCs w:val="20"/>
              </w:rPr>
              <w:t>4</w:t>
            </w:r>
            <w:r w:rsidR="007100FF">
              <w:rPr>
                <w:b/>
                <w:bCs/>
                <w:i/>
                <w:iCs/>
                <w:sz w:val="20"/>
                <w:szCs w:val="20"/>
              </w:rPr>
              <w:t>5 pm</w:t>
            </w:r>
          </w:p>
        </w:tc>
        <w:tc>
          <w:tcPr>
            <w:tcW w:w="6894" w:type="dxa"/>
          </w:tcPr>
          <w:p w14:paraId="0326DAEE" w14:textId="39AADA33" w:rsidR="008D4486" w:rsidRPr="00876501" w:rsidRDefault="001A2046" w:rsidP="008D4486">
            <w:pPr>
              <w:rPr>
                <w:b/>
                <w:bCs/>
                <w:i/>
                <w:iCs/>
                <w:sz w:val="20"/>
                <w:szCs w:val="20"/>
              </w:rPr>
            </w:pPr>
            <w:r>
              <w:rPr>
                <w:b/>
                <w:bCs/>
                <w:i/>
                <w:iCs/>
                <w:sz w:val="20"/>
                <w:szCs w:val="20"/>
              </w:rPr>
              <w:t>Govt. – Industry Closed Door</w:t>
            </w:r>
            <w:r w:rsidR="00F2674B">
              <w:rPr>
                <w:b/>
                <w:bCs/>
                <w:i/>
                <w:iCs/>
                <w:sz w:val="20"/>
                <w:szCs w:val="20"/>
              </w:rPr>
              <w:t xml:space="preserve"> </w:t>
            </w:r>
            <w:r w:rsidR="00F7261D">
              <w:rPr>
                <w:b/>
                <w:bCs/>
                <w:i/>
                <w:iCs/>
                <w:sz w:val="20"/>
                <w:szCs w:val="20"/>
              </w:rPr>
              <w:t>–</w:t>
            </w:r>
            <w:r w:rsidR="00F2674B">
              <w:rPr>
                <w:b/>
                <w:bCs/>
                <w:i/>
                <w:iCs/>
                <w:sz w:val="20"/>
                <w:szCs w:val="20"/>
              </w:rPr>
              <w:t xml:space="preserve"> </w:t>
            </w:r>
            <w:r w:rsidR="00F7261D">
              <w:rPr>
                <w:b/>
                <w:bCs/>
                <w:i/>
                <w:iCs/>
                <w:sz w:val="20"/>
                <w:szCs w:val="20"/>
              </w:rPr>
              <w:t>Debrief on the Pain Points of the Industry</w:t>
            </w:r>
          </w:p>
        </w:tc>
      </w:tr>
      <w:tr w:rsidR="001A2046" w:rsidRPr="00876501" w14:paraId="6C03C47D" w14:textId="77777777" w:rsidTr="000B3E93">
        <w:trPr>
          <w:trHeight w:val="3849"/>
        </w:trPr>
        <w:tc>
          <w:tcPr>
            <w:tcW w:w="2122" w:type="dxa"/>
          </w:tcPr>
          <w:p w14:paraId="506A4359" w14:textId="3355C6B5" w:rsidR="001A2046" w:rsidRPr="00876501" w:rsidRDefault="007100FF" w:rsidP="008D4486">
            <w:pPr>
              <w:rPr>
                <w:b/>
                <w:bCs/>
                <w:i/>
                <w:iCs/>
                <w:sz w:val="20"/>
                <w:szCs w:val="20"/>
              </w:rPr>
            </w:pPr>
            <w:r>
              <w:rPr>
                <w:b/>
                <w:bCs/>
                <w:i/>
                <w:iCs/>
                <w:sz w:val="20"/>
                <w:szCs w:val="20"/>
              </w:rPr>
              <w:t>14:</w:t>
            </w:r>
            <w:r w:rsidR="005A230C">
              <w:rPr>
                <w:b/>
                <w:bCs/>
                <w:i/>
                <w:iCs/>
                <w:sz w:val="20"/>
                <w:szCs w:val="20"/>
              </w:rPr>
              <w:t>45</w:t>
            </w:r>
            <w:r>
              <w:rPr>
                <w:b/>
                <w:bCs/>
                <w:i/>
                <w:iCs/>
                <w:sz w:val="20"/>
                <w:szCs w:val="20"/>
              </w:rPr>
              <w:t xml:space="preserve"> pm – 15:15 pm</w:t>
            </w:r>
          </w:p>
        </w:tc>
        <w:tc>
          <w:tcPr>
            <w:tcW w:w="6894" w:type="dxa"/>
          </w:tcPr>
          <w:p w14:paraId="0ADE3303" w14:textId="605ED400" w:rsidR="00DD4C45" w:rsidRPr="00DD4C45" w:rsidRDefault="00DD4C45" w:rsidP="00A32D0B">
            <w:pPr>
              <w:rPr>
                <w:rFonts w:ascii="Calibri" w:hAnsi="Calibri" w:cs="Calibri"/>
                <w:b/>
                <w:bCs/>
                <w:sz w:val="20"/>
                <w:szCs w:val="20"/>
              </w:rPr>
            </w:pPr>
            <w:r w:rsidRPr="00DD4C45">
              <w:rPr>
                <w:rFonts w:ascii="Calibri" w:hAnsi="Calibri" w:cs="Calibri"/>
                <w:b/>
                <w:bCs/>
                <w:sz w:val="20"/>
                <w:szCs w:val="20"/>
              </w:rPr>
              <w:t>Panel Discussion - Industry 4.0 – AI playing an indispensable role in the printing industry</w:t>
            </w:r>
            <w:r w:rsidR="00AE79C9">
              <w:rPr>
                <w:rFonts w:ascii="Calibri" w:hAnsi="Calibri" w:cs="Calibri"/>
                <w:b/>
                <w:bCs/>
                <w:sz w:val="20"/>
                <w:szCs w:val="20"/>
              </w:rPr>
              <w:t xml:space="preserve"> and</w:t>
            </w:r>
            <w:r w:rsidR="00AE79C9" w:rsidRPr="00AE79C9">
              <w:rPr>
                <w:rFonts w:ascii="Calibri" w:hAnsi="Calibri" w:cs="Calibri"/>
                <w:b/>
                <w:bCs/>
                <w:i/>
                <w:iCs/>
                <w:sz w:val="20"/>
                <w:szCs w:val="20"/>
              </w:rPr>
              <w:t xml:space="preserve"> IoT meets packaging innovation</w:t>
            </w:r>
          </w:p>
          <w:p w14:paraId="12E3D2D6" w14:textId="77777777" w:rsidR="001A2046" w:rsidRDefault="00E200B8" w:rsidP="00A32D0B">
            <w:pPr>
              <w:rPr>
                <w:rFonts w:ascii="Calibri" w:hAnsi="Calibri" w:cs="Calibri"/>
                <w:sz w:val="20"/>
                <w:szCs w:val="20"/>
              </w:rPr>
            </w:pPr>
            <w:r>
              <w:rPr>
                <w:rFonts w:ascii="Calibri" w:hAnsi="Calibri" w:cs="Calibri"/>
                <w:sz w:val="20"/>
                <w:szCs w:val="20"/>
              </w:rPr>
              <w:t xml:space="preserve">The </w:t>
            </w:r>
            <w:r w:rsidR="00C5101A">
              <w:rPr>
                <w:rFonts w:ascii="Calibri" w:hAnsi="Calibri" w:cs="Calibri"/>
                <w:sz w:val="20"/>
                <w:szCs w:val="20"/>
              </w:rPr>
              <w:t>AI revolution in the packaging and printing industry has added an extra edge</w:t>
            </w:r>
            <w:r w:rsidR="004A4B42">
              <w:rPr>
                <w:rFonts w:ascii="Calibri" w:hAnsi="Calibri" w:cs="Calibri"/>
                <w:sz w:val="20"/>
                <w:szCs w:val="20"/>
              </w:rPr>
              <w:t xml:space="preserve"> </w:t>
            </w:r>
            <w:r w:rsidR="00C52A9B">
              <w:rPr>
                <w:rFonts w:ascii="Calibri" w:hAnsi="Calibri" w:cs="Calibri"/>
                <w:sz w:val="20"/>
                <w:szCs w:val="20"/>
              </w:rPr>
              <w:t>over the traditiona</w:t>
            </w:r>
            <w:r w:rsidR="0019687E">
              <w:rPr>
                <w:rFonts w:ascii="Calibri" w:hAnsi="Calibri" w:cs="Calibri"/>
                <w:sz w:val="20"/>
                <w:szCs w:val="20"/>
              </w:rPr>
              <w:t>l packaging</w:t>
            </w:r>
            <w:r w:rsidR="00BC22F5">
              <w:rPr>
                <w:rFonts w:ascii="Calibri" w:hAnsi="Calibri" w:cs="Calibri"/>
                <w:sz w:val="20"/>
                <w:szCs w:val="20"/>
              </w:rPr>
              <w:t xml:space="preserve">. By embracing AI, </w:t>
            </w:r>
            <w:proofErr w:type="gramStart"/>
            <w:r w:rsidR="00BC22F5">
              <w:rPr>
                <w:rFonts w:ascii="Calibri" w:hAnsi="Calibri" w:cs="Calibri"/>
                <w:sz w:val="20"/>
                <w:szCs w:val="20"/>
              </w:rPr>
              <w:t xml:space="preserve">it is clear that </w:t>
            </w:r>
            <w:r w:rsidR="00A22417">
              <w:rPr>
                <w:rFonts w:ascii="Calibri" w:hAnsi="Calibri" w:cs="Calibri"/>
                <w:sz w:val="20"/>
                <w:szCs w:val="20"/>
              </w:rPr>
              <w:t>the</w:t>
            </w:r>
            <w:proofErr w:type="gramEnd"/>
            <w:r w:rsidR="00A22417">
              <w:rPr>
                <w:rFonts w:ascii="Calibri" w:hAnsi="Calibri" w:cs="Calibri"/>
                <w:sz w:val="20"/>
                <w:szCs w:val="20"/>
              </w:rPr>
              <w:t xml:space="preserve"> </w:t>
            </w:r>
            <w:r w:rsidR="00BC22F5">
              <w:rPr>
                <w:rFonts w:ascii="Calibri" w:hAnsi="Calibri" w:cs="Calibri"/>
                <w:sz w:val="20"/>
                <w:szCs w:val="20"/>
              </w:rPr>
              <w:t xml:space="preserve">packaging </w:t>
            </w:r>
            <w:r w:rsidR="00A22417">
              <w:rPr>
                <w:rFonts w:ascii="Calibri" w:hAnsi="Calibri" w:cs="Calibri"/>
                <w:sz w:val="20"/>
                <w:szCs w:val="20"/>
              </w:rPr>
              <w:t xml:space="preserve">industry </w:t>
            </w:r>
            <w:r w:rsidR="00BC22F5">
              <w:rPr>
                <w:rFonts w:ascii="Calibri" w:hAnsi="Calibri" w:cs="Calibri"/>
                <w:sz w:val="20"/>
                <w:szCs w:val="20"/>
              </w:rPr>
              <w:t>is not just about protecting a product anymore, it is about the consumers’ experience on a whole</w:t>
            </w:r>
            <w:r w:rsidR="00A22417">
              <w:rPr>
                <w:rFonts w:ascii="Calibri" w:hAnsi="Calibri" w:cs="Calibri"/>
                <w:sz w:val="20"/>
                <w:szCs w:val="20"/>
              </w:rPr>
              <w:t xml:space="preserve">, </w:t>
            </w:r>
            <w:r w:rsidR="00807B9B">
              <w:rPr>
                <w:rFonts w:ascii="Calibri" w:hAnsi="Calibri" w:cs="Calibri"/>
                <w:sz w:val="20"/>
                <w:szCs w:val="20"/>
              </w:rPr>
              <w:t>lowered costs and creating new opportunities</w:t>
            </w:r>
            <w:r w:rsidR="00F610B3">
              <w:rPr>
                <w:rFonts w:ascii="Calibri" w:hAnsi="Calibri" w:cs="Calibri"/>
                <w:sz w:val="20"/>
                <w:szCs w:val="20"/>
              </w:rPr>
              <w:t xml:space="preserve"> on both the customer and </w:t>
            </w:r>
            <w:r w:rsidR="00D55029">
              <w:rPr>
                <w:rFonts w:ascii="Calibri" w:hAnsi="Calibri" w:cs="Calibri"/>
                <w:sz w:val="20"/>
                <w:szCs w:val="20"/>
              </w:rPr>
              <w:t>seller.</w:t>
            </w:r>
            <w:r w:rsidR="00043C0E">
              <w:rPr>
                <w:rFonts w:ascii="Calibri" w:hAnsi="Calibri" w:cs="Calibri"/>
                <w:sz w:val="20"/>
                <w:szCs w:val="20"/>
              </w:rPr>
              <w:t xml:space="preserve"> </w:t>
            </w:r>
          </w:p>
          <w:p w14:paraId="548B5071" w14:textId="77777777" w:rsidR="00896820" w:rsidRDefault="00E25D32" w:rsidP="00A32D0B">
            <w:pPr>
              <w:pStyle w:val="ListParagraph"/>
              <w:numPr>
                <w:ilvl w:val="0"/>
                <w:numId w:val="5"/>
              </w:numPr>
              <w:rPr>
                <w:rFonts w:ascii="Calibri" w:hAnsi="Calibri" w:cs="Calibri"/>
                <w:sz w:val="20"/>
                <w:szCs w:val="20"/>
              </w:rPr>
            </w:pPr>
            <w:r>
              <w:rPr>
                <w:rFonts w:ascii="Calibri" w:hAnsi="Calibri" w:cs="Calibri"/>
                <w:sz w:val="20"/>
                <w:szCs w:val="20"/>
              </w:rPr>
              <w:t>AI a</w:t>
            </w:r>
            <w:r w:rsidR="003321BA">
              <w:rPr>
                <w:rFonts w:ascii="Calibri" w:hAnsi="Calibri" w:cs="Calibri"/>
                <w:sz w:val="20"/>
                <w:szCs w:val="20"/>
              </w:rPr>
              <w:t>i</w:t>
            </w:r>
            <w:r>
              <w:rPr>
                <w:rFonts w:ascii="Calibri" w:hAnsi="Calibri" w:cs="Calibri"/>
                <w:sz w:val="20"/>
                <w:szCs w:val="20"/>
              </w:rPr>
              <w:t>ding packaging in the design phase</w:t>
            </w:r>
          </w:p>
          <w:p w14:paraId="492137B2" w14:textId="77777777" w:rsidR="00A41143" w:rsidRDefault="00E83B9B" w:rsidP="00A32D0B">
            <w:pPr>
              <w:pStyle w:val="ListParagraph"/>
              <w:numPr>
                <w:ilvl w:val="0"/>
                <w:numId w:val="5"/>
              </w:numPr>
              <w:rPr>
                <w:rFonts w:ascii="Calibri" w:hAnsi="Calibri" w:cs="Calibri"/>
                <w:sz w:val="20"/>
                <w:szCs w:val="20"/>
              </w:rPr>
            </w:pPr>
            <w:r>
              <w:rPr>
                <w:rFonts w:ascii="Calibri" w:hAnsi="Calibri" w:cs="Calibri"/>
                <w:sz w:val="20"/>
                <w:szCs w:val="20"/>
              </w:rPr>
              <w:t>Manufacturing excellence through AI</w:t>
            </w:r>
          </w:p>
          <w:p w14:paraId="02C2AE31" w14:textId="77777777" w:rsidR="00E83B9B" w:rsidRDefault="00E83B9B" w:rsidP="00A32D0B">
            <w:pPr>
              <w:pStyle w:val="ListParagraph"/>
              <w:numPr>
                <w:ilvl w:val="0"/>
                <w:numId w:val="5"/>
              </w:numPr>
              <w:rPr>
                <w:rFonts w:ascii="Calibri" w:hAnsi="Calibri" w:cs="Calibri"/>
                <w:sz w:val="20"/>
                <w:szCs w:val="20"/>
              </w:rPr>
            </w:pPr>
            <w:r>
              <w:rPr>
                <w:rFonts w:ascii="Calibri" w:hAnsi="Calibri" w:cs="Calibri"/>
                <w:sz w:val="20"/>
                <w:szCs w:val="20"/>
              </w:rPr>
              <w:t>Eliminating manual errors through the competence of AI</w:t>
            </w:r>
          </w:p>
          <w:p w14:paraId="2385C42A" w14:textId="77777777" w:rsidR="00E07D5B" w:rsidRPr="00E54ED8" w:rsidRDefault="00E07D5B" w:rsidP="00A32D0B">
            <w:pPr>
              <w:pStyle w:val="ListParagraph"/>
              <w:numPr>
                <w:ilvl w:val="0"/>
                <w:numId w:val="5"/>
              </w:numPr>
              <w:spacing w:before="240"/>
              <w:rPr>
                <w:rFonts w:eastAsia="Times New Roman" w:cstheme="minorHAnsi"/>
                <w:sz w:val="20"/>
                <w:szCs w:val="20"/>
                <w:lang w:eastAsia="en-GB"/>
              </w:rPr>
            </w:pPr>
            <w:r w:rsidRPr="00E54ED8">
              <w:rPr>
                <w:rFonts w:eastAsia="Times New Roman" w:cstheme="minorHAnsi"/>
                <w:sz w:val="20"/>
                <w:szCs w:val="20"/>
                <w:lang w:eastAsia="en-GB"/>
              </w:rPr>
              <w:t>More flexibility in terms of product customization with adaptive machinery</w:t>
            </w:r>
          </w:p>
          <w:p w14:paraId="274707E6" w14:textId="77777777" w:rsidR="00E07D5B" w:rsidRPr="00E54ED8" w:rsidRDefault="00E07D5B" w:rsidP="00A32D0B">
            <w:pPr>
              <w:pStyle w:val="ListParagraph"/>
              <w:numPr>
                <w:ilvl w:val="0"/>
                <w:numId w:val="5"/>
              </w:numPr>
              <w:spacing w:before="240"/>
              <w:rPr>
                <w:rFonts w:eastAsia="Times New Roman" w:cstheme="minorHAnsi"/>
                <w:sz w:val="20"/>
                <w:szCs w:val="20"/>
                <w:lang w:eastAsia="en-GB"/>
              </w:rPr>
            </w:pPr>
            <w:r w:rsidRPr="00E54ED8">
              <w:rPr>
                <w:rFonts w:cstheme="minorHAnsi"/>
                <w:sz w:val="20"/>
                <w:szCs w:val="20"/>
                <w:shd w:val="clear" w:color="auto" w:fill="FFFFFF"/>
              </w:rPr>
              <w:t>Increased product information – QR codes, smart labelling</w:t>
            </w:r>
          </w:p>
          <w:p w14:paraId="17A6908A" w14:textId="6BC975F0" w:rsidR="00E83B9B" w:rsidRPr="00E07D5B" w:rsidRDefault="00E07D5B" w:rsidP="00A32D0B">
            <w:pPr>
              <w:pStyle w:val="ListParagraph"/>
              <w:numPr>
                <w:ilvl w:val="0"/>
                <w:numId w:val="5"/>
              </w:numPr>
              <w:spacing w:before="240"/>
              <w:rPr>
                <w:rFonts w:eastAsia="Times New Roman" w:cstheme="minorHAnsi"/>
                <w:sz w:val="20"/>
                <w:szCs w:val="20"/>
                <w:lang w:eastAsia="en-GB"/>
              </w:rPr>
            </w:pPr>
            <w:r w:rsidRPr="00E54ED8">
              <w:rPr>
                <w:rFonts w:cstheme="minorHAnsi"/>
                <w:sz w:val="20"/>
                <w:szCs w:val="20"/>
                <w:shd w:val="clear" w:color="auto" w:fill="FFFFFF"/>
              </w:rPr>
              <w:t>Smart packaging and active packaging - what percentage of the industry is utilising these in real time</w:t>
            </w:r>
          </w:p>
        </w:tc>
      </w:tr>
      <w:tr w:rsidR="008D4486" w:rsidRPr="00876501" w14:paraId="76E7819E" w14:textId="77777777" w:rsidTr="005113DE">
        <w:tc>
          <w:tcPr>
            <w:tcW w:w="2122" w:type="dxa"/>
          </w:tcPr>
          <w:p w14:paraId="7A56C117" w14:textId="63C23687" w:rsidR="008D4486" w:rsidRPr="00876501" w:rsidRDefault="005A230C" w:rsidP="008D4486">
            <w:pPr>
              <w:rPr>
                <w:b/>
                <w:bCs/>
                <w:i/>
                <w:iCs/>
                <w:sz w:val="20"/>
                <w:szCs w:val="20"/>
              </w:rPr>
            </w:pPr>
            <w:r>
              <w:rPr>
                <w:b/>
                <w:bCs/>
                <w:i/>
                <w:iCs/>
                <w:sz w:val="20"/>
                <w:szCs w:val="20"/>
              </w:rPr>
              <w:t>15:15 pm – 16:00 pm</w:t>
            </w:r>
          </w:p>
        </w:tc>
        <w:tc>
          <w:tcPr>
            <w:tcW w:w="6894" w:type="dxa"/>
          </w:tcPr>
          <w:p w14:paraId="661B8F53" w14:textId="00410692" w:rsidR="00B4391A" w:rsidRPr="00B4391A" w:rsidRDefault="00BA45EB" w:rsidP="004B775F">
            <w:pPr>
              <w:rPr>
                <w:rFonts w:ascii="Calibri" w:hAnsi="Calibri" w:cs="Calibri"/>
                <w:b/>
                <w:bCs/>
                <w:sz w:val="20"/>
                <w:szCs w:val="20"/>
              </w:rPr>
            </w:pPr>
            <w:r w:rsidRPr="00B4391A">
              <w:rPr>
                <w:rFonts w:ascii="Calibri" w:hAnsi="Calibri" w:cs="Calibri"/>
                <w:b/>
                <w:bCs/>
                <w:sz w:val="20"/>
                <w:szCs w:val="20"/>
              </w:rPr>
              <w:t xml:space="preserve">Panel Discussion </w:t>
            </w:r>
            <w:r w:rsidR="000B4561" w:rsidRPr="00B4391A">
              <w:rPr>
                <w:rFonts w:ascii="Calibri" w:hAnsi="Calibri" w:cs="Calibri"/>
                <w:b/>
                <w:bCs/>
                <w:sz w:val="20"/>
                <w:szCs w:val="20"/>
              </w:rPr>
              <w:t>–</w:t>
            </w:r>
            <w:r w:rsidRPr="00B4391A">
              <w:rPr>
                <w:rFonts w:ascii="Calibri" w:hAnsi="Calibri" w:cs="Calibri"/>
                <w:b/>
                <w:bCs/>
                <w:sz w:val="20"/>
                <w:szCs w:val="20"/>
              </w:rPr>
              <w:t xml:space="preserve"> </w:t>
            </w:r>
            <w:r w:rsidR="00B4391A" w:rsidRPr="00B4391A">
              <w:rPr>
                <w:rFonts w:ascii="Calibri" w:hAnsi="Calibri" w:cs="Calibri"/>
                <w:b/>
                <w:bCs/>
                <w:sz w:val="20"/>
                <w:szCs w:val="20"/>
              </w:rPr>
              <w:t>An eco-friendly unboxing experience – How far are we from our sustainability goals</w:t>
            </w:r>
          </w:p>
          <w:p w14:paraId="1CF32A4D" w14:textId="77777777" w:rsidR="000B4561" w:rsidRDefault="00DA4F42" w:rsidP="004B775F">
            <w:pPr>
              <w:rPr>
                <w:rFonts w:ascii="Calibri" w:hAnsi="Calibri" w:cs="Calibri"/>
                <w:sz w:val="20"/>
                <w:szCs w:val="20"/>
              </w:rPr>
            </w:pPr>
            <w:r>
              <w:rPr>
                <w:rFonts w:ascii="Calibri" w:hAnsi="Calibri" w:cs="Calibri"/>
                <w:sz w:val="20"/>
                <w:szCs w:val="20"/>
              </w:rPr>
              <w:t>Reaching 100% recyclability has proven to be one of the biggest goals of several companies that focus on packaging and printing. Despite it being a goal that’s difficult to achieve, it is not impossible</w:t>
            </w:r>
            <w:r w:rsidR="00507492">
              <w:rPr>
                <w:rFonts w:ascii="Calibri" w:hAnsi="Calibri" w:cs="Calibri"/>
                <w:sz w:val="20"/>
                <w:szCs w:val="20"/>
              </w:rPr>
              <w:t xml:space="preserve">, </w:t>
            </w:r>
            <w:r w:rsidR="00E33B0C">
              <w:rPr>
                <w:rFonts w:ascii="Calibri" w:hAnsi="Calibri" w:cs="Calibri"/>
                <w:sz w:val="20"/>
                <w:szCs w:val="20"/>
              </w:rPr>
              <w:t xml:space="preserve">promoting the reuse of materials and reduction in the exploitation of virgin materials. </w:t>
            </w:r>
            <w:r w:rsidR="003E71A2">
              <w:rPr>
                <w:rFonts w:ascii="Calibri" w:hAnsi="Calibri" w:cs="Calibri"/>
                <w:sz w:val="20"/>
                <w:szCs w:val="20"/>
              </w:rPr>
              <w:t xml:space="preserve">The eventual indispensable impact of sustainability in the production of all packaging will help you not just reduce your carbon </w:t>
            </w:r>
            <w:proofErr w:type="gramStart"/>
            <w:r w:rsidR="003E71A2">
              <w:rPr>
                <w:rFonts w:ascii="Calibri" w:hAnsi="Calibri" w:cs="Calibri"/>
                <w:sz w:val="20"/>
                <w:szCs w:val="20"/>
              </w:rPr>
              <w:t>foot print</w:t>
            </w:r>
            <w:proofErr w:type="gramEnd"/>
            <w:r w:rsidR="003E71A2">
              <w:rPr>
                <w:rFonts w:ascii="Calibri" w:hAnsi="Calibri" w:cs="Calibri"/>
                <w:sz w:val="20"/>
                <w:szCs w:val="20"/>
              </w:rPr>
              <w:t xml:space="preserve"> but also </w:t>
            </w:r>
            <w:r w:rsidR="00497EBD">
              <w:rPr>
                <w:rFonts w:ascii="Calibri" w:hAnsi="Calibri" w:cs="Calibri"/>
                <w:sz w:val="20"/>
                <w:szCs w:val="20"/>
              </w:rPr>
              <w:t xml:space="preserve">protects natural resources. </w:t>
            </w:r>
          </w:p>
          <w:p w14:paraId="7485EE03" w14:textId="15B638B9" w:rsidR="00497EBD" w:rsidRDefault="00497EBD" w:rsidP="004B775F">
            <w:pPr>
              <w:rPr>
                <w:rFonts w:ascii="Calibri" w:hAnsi="Calibri" w:cs="Calibri"/>
                <w:sz w:val="20"/>
                <w:szCs w:val="20"/>
              </w:rPr>
            </w:pPr>
            <w:r>
              <w:rPr>
                <w:rFonts w:ascii="Calibri" w:hAnsi="Calibri" w:cs="Calibri"/>
                <w:sz w:val="20"/>
                <w:szCs w:val="20"/>
              </w:rPr>
              <w:t>The creation of materials that can be used in place of regular paper and plastics is what has aided the sustainability reign in the packaging and printing world.</w:t>
            </w:r>
          </w:p>
          <w:p w14:paraId="4C9D6F63" w14:textId="77777777" w:rsidR="00F20BE7" w:rsidRDefault="00F20BE7" w:rsidP="00200E56">
            <w:pPr>
              <w:pStyle w:val="ListParagraph"/>
              <w:numPr>
                <w:ilvl w:val="0"/>
                <w:numId w:val="7"/>
              </w:numPr>
              <w:rPr>
                <w:rFonts w:ascii="Calibri" w:hAnsi="Calibri" w:cs="Calibri"/>
                <w:sz w:val="20"/>
                <w:szCs w:val="20"/>
              </w:rPr>
            </w:pPr>
            <w:r>
              <w:rPr>
                <w:rFonts w:ascii="Calibri" w:hAnsi="Calibri" w:cs="Calibri"/>
                <w:sz w:val="20"/>
                <w:szCs w:val="20"/>
              </w:rPr>
              <w:t>Green packaging vs green washing</w:t>
            </w:r>
            <w:r w:rsidR="008E22B4">
              <w:rPr>
                <w:rFonts w:ascii="Calibri" w:hAnsi="Calibri" w:cs="Calibri"/>
                <w:sz w:val="20"/>
                <w:szCs w:val="20"/>
              </w:rPr>
              <w:t xml:space="preserve"> – what are the </w:t>
            </w:r>
            <w:proofErr w:type="gramStart"/>
            <w:r w:rsidR="008E22B4">
              <w:rPr>
                <w:rFonts w:ascii="Calibri" w:hAnsi="Calibri" w:cs="Calibri"/>
                <w:sz w:val="20"/>
                <w:szCs w:val="20"/>
              </w:rPr>
              <w:t>actual facts</w:t>
            </w:r>
            <w:proofErr w:type="gramEnd"/>
            <w:r w:rsidR="008E22B4">
              <w:rPr>
                <w:rFonts w:ascii="Calibri" w:hAnsi="Calibri" w:cs="Calibri"/>
                <w:sz w:val="20"/>
                <w:szCs w:val="20"/>
              </w:rPr>
              <w:t>?</w:t>
            </w:r>
          </w:p>
          <w:p w14:paraId="3BE534B2" w14:textId="77777777" w:rsidR="008E22B4" w:rsidRDefault="00F6118B" w:rsidP="00200E56">
            <w:pPr>
              <w:pStyle w:val="ListParagraph"/>
              <w:numPr>
                <w:ilvl w:val="0"/>
                <w:numId w:val="7"/>
              </w:numPr>
              <w:rPr>
                <w:rFonts w:ascii="Calibri" w:hAnsi="Calibri" w:cs="Calibri"/>
                <w:sz w:val="20"/>
                <w:szCs w:val="20"/>
              </w:rPr>
            </w:pPr>
            <w:r>
              <w:rPr>
                <w:rFonts w:ascii="Calibri" w:hAnsi="Calibri" w:cs="Calibri"/>
                <w:sz w:val="20"/>
                <w:szCs w:val="20"/>
              </w:rPr>
              <w:t>Utilising the most highly rated and favoured alternatives</w:t>
            </w:r>
          </w:p>
          <w:p w14:paraId="5861127F" w14:textId="77777777" w:rsidR="00F6118B" w:rsidRDefault="00F6118B" w:rsidP="00200E56">
            <w:pPr>
              <w:pStyle w:val="ListParagraph"/>
              <w:numPr>
                <w:ilvl w:val="0"/>
                <w:numId w:val="7"/>
              </w:numPr>
              <w:rPr>
                <w:rFonts w:ascii="Calibri" w:hAnsi="Calibri" w:cs="Calibri"/>
                <w:sz w:val="20"/>
                <w:szCs w:val="20"/>
              </w:rPr>
            </w:pPr>
            <w:r>
              <w:rPr>
                <w:rFonts w:ascii="Calibri" w:hAnsi="Calibri" w:cs="Calibri"/>
                <w:sz w:val="20"/>
                <w:szCs w:val="20"/>
              </w:rPr>
              <w:t>Have we reached our peak of the eco-friendly journey?</w:t>
            </w:r>
          </w:p>
          <w:p w14:paraId="1E764B9F" w14:textId="77777777" w:rsidR="00200E56" w:rsidRPr="00E54ED8" w:rsidRDefault="00200E56" w:rsidP="00200E56">
            <w:pPr>
              <w:pStyle w:val="ListParagraph"/>
              <w:numPr>
                <w:ilvl w:val="0"/>
                <w:numId w:val="7"/>
              </w:numPr>
              <w:rPr>
                <w:rFonts w:cstheme="minorHAnsi"/>
                <w:sz w:val="20"/>
                <w:szCs w:val="20"/>
              </w:rPr>
            </w:pPr>
            <w:r w:rsidRPr="00E54ED8">
              <w:rPr>
                <w:rFonts w:cstheme="minorHAnsi"/>
                <w:sz w:val="20"/>
                <w:szCs w:val="20"/>
              </w:rPr>
              <w:t xml:space="preserve">Returnable packaging – </w:t>
            </w:r>
            <w:proofErr w:type="spellStart"/>
            <w:r w:rsidRPr="00E54ED8">
              <w:rPr>
                <w:rFonts w:cstheme="minorHAnsi"/>
                <w:sz w:val="20"/>
                <w:szCs w:val="20"/>
              </w:rPr>
              <w:t>zepto</w:t>
            </w:r>
            <w:proofErr w:type="spellEnd"/>
            <w:r w:rsidRPr="00E54ED8">
              <w:rPr>
                <w:rFonts w:cstheme="minorHAnsi"/>
                <w:sz w:val="20"/>
                <w:szCs w:val="20"/>
              </w:rPr>
              <w:t xml:space="preserve"> offers return of paper bags to encourage reuse, exploring more options for the packaging end of the Indian economy</w:t>
            </w:r>
          </w:p>
          <w:p w14:paraId="3B3FD958" w14:textId="77777777" w:rsidR="00200E56" w:rsidRPr="00E54ED8" w:rsidRDefault="00200E56" w:rsidP="00200E56">
            <w:pPr>
              <w:pStyle w:val="ListParagraph"/>
              <w:numPr>
                <w:ilvl w:val="0"/>
                <w:numId w:val="7"/>
              </w:numPr>
              <w:rPr>
                <w:rFonts w:cstheme="minorHAnsi"/>
                <w:sz w:val="20"/>
                <w:szCs w:val="20"/>
              </w:rPr>
            </w:pPr>
            <w:r w:rsidRPr="00E54ED8">
              <w:rPr>
                <w:rFonts w:cstheme="minorHAnsi"/>
                <w:sz w:val="20"/>
                <w:szCs w:val="20"/>
              </w:rPr>
              <w:t>Minimalistic packaging design – adding minimum aspects to packaging makes sure it is easy to recycle packaging and there is minimum disposal</w:t>
            </w:r>
          </w:p>
          <w:p w14:paraId="6D3A76AB" w14:textId="350EA1E7" w:rsidR="00F6118B" w:rsidRPr="00200E56" w:rsidRDefault="00200E56" w:rsidP="00200E56">
            <w:pPr>
              <w:pStyle w:val="ListParagraph"/>
              <w:numPr>
                <w:ilvl w:val="0"/>
                <w:numId w:val="7"/>
              </w:numPr>
              <w:rPr>
                <w:rFonts w:cstheme="minorHAnsi"/>
                <w:sz w:val="20"/>
                <w:szCs w:val="20"/>
              </w:rPr>
            </w:pPr>
            <w:r w:rsidRPr="00E54ED8">
              <w:rPr>
                <w:rFonts w:cstheme="minorHAnsi"/>
                <w:sz w:val="20"/>
                <w:szCs w:val="20"/>
              </w:rPr>
              <w:t>The move away from plastics gaining momentum</w:t>
            </w:r>
          </w:p>
        </w:tc>
      </w:tr>
    </w:tbl>
    <w:p w14:paraId="3715D2F7" w14:textId="77777777" w:rsidR="000852B3" w:rsidRDefault="000852B3" w:rsidP="000852B3"/>
    <w:sectPr w:rsidR="000852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638A9"/>
    <w:multiLevelType w:val="hybridMultilevel"/>
    <w:tmpl w:val="E280E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D716EA"/>
    <w:multiLevelType w:val="multilevel"/>
    <w:tmpl w:val="8A3C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C16E2F"/>
    <w:multiLevelType w:val="hybridMultilevel"/>
    <w:tmpl w:val="8D323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350530"/>
    <w:multiLevelType w:val="hybridMultilevel"/>
    <w:tmpl w:val="F0160F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5337A5"/>
    <w:multiLevelType w:val="hybridMultilevel"/>
    <w:tmpl w:val="EE4C6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F750F3"/>
    <w:multiLevelType w:val="hybridMultilevel"/>
    <w:tmpl w:val="F8740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A43F3A"/>
    <w:multiLevelType w:val="hybridMultilevel"/>
    <w:tmpl w:val="B2087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A406D8"/>
    <w:multiLevelType w:val="hybridMultilevel"/>
    <w:tmpl w:val="60121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D67973"/>
    <w:multiLevelType w:val="hybridMultilevel"/>
    <w:tmpl w:val="F0160F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4274679">
    <w:abstractNumId w:val="3"/>
  </w:num>
  <w:num w:numId="2" w16cid:durableId="1160462638">
    <w:abstractNumId w:val="5"/>
  </w:num>
  <w:num w:numId="3" w16cid:durableId="220678467">
    <w:abstractNumId w:val="8"/>
  </w:num>
  <w:num w:numId="4" w16cid:durableId="844125129">
    <w:abstractNumId w:val="1"/>
  </w:num>
  <w:num w:numId="5" w16cid:durableId="1179079180">
    <w:abstractNumId w:val="7"/>
  </w:num>
  <w:num w:numId="6" w16cid:durableId="389546458">
    <w:abstractNumId w:val="6"/>
  </w:num>
  <w:num w:numId="7" w16cid:durableId="17241716">
    <w:abstractNumId w:val="2"/>
  </w:num>
  <w:num w:numId="8" w16cid:durableId="193471366">
    <w:abstractNumId w:val="0"/>
  </w:num>
  <w:num w:numId="9" w16cid:durableId="19710103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502"/>
    <w:rsid w:val="0003021F"/>
    <w:rsid w:val="00043C0E"/>
    <w:rsid w:val="00051981"/>
    <w:rsid w:val="00072EE4"/>
    <w:rsid w:val="000836F4"/>
    <w:rsid w:val="000852B3"/>
    <w:rsid w:val="00086FB6"/>
    <w:rsid w:val="000B3E93"/>
    <w:rsid w:val="000B4561"/>
    <w:rsid w:val="000B473F"/>
    <w:rsid w:val="001126A9"/>
    <w:rsid w:val="0012472F"/>
    <w:rsid w:val="00126579"/>
    <w:rsid w:val="0019687E"/>
    <w:rsid w:val="001A2046"/>
    <w:rsid w:val="001B74E8"/>
    <w:rsid w:val="00200E56"/>
    <w:rsid w:val="0023428F"/>
    <w:rsid w:val="0025534A"/>
    <w:rsid w:val="0026239F"/>
    <w:rsid w:val="00262767"/>
    <w:rsid w:val="0026417A"/>
    <w:rsid w:val="002F1EFC"/>
    <w:rsid w:val="00302281"/>
    <w:rsid w:val="00303DEA"/>
    <w:rsid w:val="003057AA"/>
    <w:rsid w:val="0032641C"/>
    <w:rsid w:val="003321BA"/>
    <w:rsid w:val="00342B3D"/>
    <w:rsid w:val="003A1096"/>
    <w:rsid w:val="003D736F"/>
    <w:rsid w:val="003E71A2"/>
    <w:rsid w:val="0040043D"/>
    <w:rsid w:val="00445708"/>
    <w:rsid w:val="00454827"/>
    <w:rsid w:val="0048260B"/>
    <w:rsid w:val="00491BFA"/>
    <w:rsid w:val="00497EBD"/>
    <w:rsid w:val="004A4B42"/>
    <w:rsid w:val="004A7502"/>
    <w:rsid w:val="004B775F"/>
    <w:rsid w:val="00507492"/>
    <w:rsid w:val="005113DE"/>
    <w:rsid w:val="00556ECC"/>
    <w:rsid w:val="00581BC4"/>
    <w:rsid w:val="005A230C"/>
    <w:rsid w:val="005C06FB"/>
    <w:rsid w:val="005F7D6E"/>
    <w:rsid w:val="00616E7D"/>
    <w:rsid w:val="006425C1"/>
    <w:rsid w:val="006B6E0D"/>
    <w:rsid w:val="006B7AB6"/>
    <w:rsid w:val="006C3D73"/>
    <w:rsid w:val="006F0ECA"/>
    <w:rsid w:val="007100FF"/>
    <w:rsid w:val="00757DBC"/>
    <w:rsid w:val="00764922"/>
    <w:rsid w:val="007E0739"/>
    <w:rsid w:val="00807B9B"/>
    <w:rsid w:val="008109FD"/>
    <w:rsid w:val="00876501"/>
    <w:rsid w:val="00896820"/>
    <w:rsid w:val="008B71F2"/>
    <w:rsid w:val="008D4486"/>
    <w:rsid w:val="008E22B4"/>
    <w:rsid w:val="00A22417"/>
    <w:rsid w:val="00A32D0B"/>
    <w:rsid w:val="00A37C77"/>
    <w:rsid w:val="00A40D3D"/>
    <w:rsid w:val="00A41143"/>
    <w:rsid w:val="00A50F08"/>
    <w:rsid w:val="00A71058"/>
    <w:rsid w:val="00A75D74"/>
    <w:rsid w:val="00A7723A"/>
    <w:rsid w:val="00A8383B"/>
    <w:rsid w:val="00AC5308"/>
    <w:rsid w:val="00AE79C9"/>
    <w:rsid w:val="00B3396B"/>
    <w:rsid w:val="00B4391A"/>
    <w:rsid w:val="00B5247C"/>
    <w:rsid w:val="00B841B3"/>
    <w:rsid w:val="00BA45EB"/>
    <w:rsid w:val="00BC22F5"/>
    <w:rsid w:val="00BD2565"/>
    <w:rsid w:val="00C5101A"/>
    <w:rsid w:val="00C52A9B"/>
    <w:rsid w:val="00C71B0A"/>
    <w:rsid w:val="00C80294"/>
    <w:rsid w:val="00C84C5D"/>
    <w:rsid w:val="00C857B3"/>
    <w:rsid w:val="00D4618A"/>
    <w:rsid w:val="00D55029"/>
    <w:rsid w:val="00DA4F42"/>
    <w:rsid w:val="00DD4C45"/>
    <w:rsid w:val="00DD4CD9"/>
    <w:rsid w:val="00E07D5B"/>
    <w:rsid w:val="00E14537"/>
    <w:rsid w:val="00E1652A"/>
    <w:rsid w:val="00E200B8"/>
    <w:rsid w:val="00E203B7"/>
    <w:rsid w:val="00E25D32"/>
    <w:rsid w:val="00E33B0C"/>
    <w:rsid w:val="00E419C8"/>
    <w:rsid w:val="00E55E88"/>
    <w:rsid w:val="00E617FD"/>
    <w:rsid w:val="00E82161"/>
    <w:rsid w:val="00E83B9B"/>
    <w:rsid w:val="00EE5687"/>
    <w:rsid w:val="00F20BE7"/>
    <w:rsid w:val="00F2674B"/>
    <w:rsid w:val="00F46576"/>
    <w:rsid w:val="00F610B3"/>
    <w:rsid w:val="00F6118B"/>
    <w:rsid w:val="00F7261D"/>
    <w:rsid w:val="00F81765"/>
    <w:rsid w:val="00F927E4"/>
    <w:rsid w:val="00F97C77"/>
    <w:rsid w:val="00FA242E"/>
    <w:rsid w:val="00FD72B5"/>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F754D"/>
  <w15:chartTrackingRefBased/>
  <w15:docId w15:val="{A54526DC-5A1E-460F-9F8E-D5ED8B5C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75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75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5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5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5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5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5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5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5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5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75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5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5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5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5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5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5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502"/>
    <w:rPr>
      <w:rFonts w:eastAsiaTheme="majorEastAsia" w:cstheme="majorBidi"/>
      <w:color w:val="272727" w:themeColor="text1" w:themeTint="D8"/>
    </w:rPr>
  </w:style>
  <w:style w:type="paragraph" w:styleId="Title">
    <w:name w:val="Title"/>
    <w:basedOn w:val="Normal"/>
    <w:next w:val="Normal"/>
    <w:link w:val="TitleChar"/>
    <w:uiPriority w:val="10"/>
    <w:qFormat/>
    <w:rsid w:val="004A75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5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5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5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502"/>
    <w:pPr>
      <w:spacing w:before="160"/>
      <w:jc w:val="center"/>
    </w:pPr>
    <w:rPr>
      <w:i/>
      <w:iCs/>
      <w:color w:val="404040" w:themeColor="text1" w:themeTint="BF"/>
    </w:rPr>
  </w:style>
  <w:style w:type="character" w:customStyle="1" w:styleId="QuoteChar">
    <w:name w:val="Quote Char"/>
    <w:basedOn w:val="DefaultParagraphFont"/>
    <w:link w:val="Quote"/>
    <w:uiPriority w:val="29"/>
    <w:rsid w:val="004A7502"/>
    <w:rPr>
      <w:i/>
      <w:iCs/>
      <w:color w:val="404040" w:themeColor="text1" w:themeTint="BF"/>
    </w:rPr>
  </w:style>
  <w:style w:type="paragraph" w:styleId="ListParagraph">
    <w:name w:val="List Paragraph"/>
    <w:basedOn w:val="Normal"/>
    <w:uiPriority w:val="34"/>
    <w:qFormat/>
    <w:rsid w:val="004A7502"/>
    <w:pPr>
      <w:ind w:left="720"/>
      <w:contextualSpacing/>
    </w:pPr>
  </w:style>
  <w:style w:type="character" w:styleId="IntenseEmphasis">
    <w:name w:val="Intense Emphasis"/>
    <w:basedOn w:val="DefaultParagraphFont"/>
    <w:uiPriority w:val="21"/>
    <w:qFormat/>
    <w:rsid w:val="004A7502"/>
    <w:rPr>
      <w:i/>
      <w:iCs/>
      <w:color w:val="0F4761" w:themeColor="accent1" w:themeShade="BF"/>
    </w:rPr>
  </w:style>
  <w:style w:type="paragraph" w:styleId="IntenseQuote">
    <w:name w:val="Intense Quote"/>
    <w:basedOn w:val="Normal"/>
    <w:next w:val="Normal"/>
    <w:link w:val="IntenseQuoteChar"/>
    <w:uiPriority w:val="30"/>
    <w:qFormat/>
    <w:rsid w:val="004A75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502"/>
    <w:rPr>
      <w:i/>
      <w:iCs/>
      <w:color w:val="0F4761" w:themeColor="accent1" w:themeShade="BF"/>
    </w:rPr>
  </w:style>
  <w:style w:type="character" w:styleId="IntenseReference">
    <w:name w:val="Intense Reference"/>
    <w:basedOn w:val="DefaultParagraphFont"/>
    <w:uiPriority w:val="32"/>
    <w:qFormat/>
    <w:rsid w:val="004A7502"/>
    <w:rPr>
      <w:b/>
      <w:bCs/>
      <w:smallCaps/>
      <w:color w:val="0F4761" w:themeColor="accent1" w:themeShade="BF"/>
      <w:spacing w:val="5"/>
    </w:rPr>
  </w:style>
  <w:style w:type="table" w:styleId="TableGrid">
    <w:name w:val="Table Grid"/>
    <w:basedOn w:val="TableNormal"/>
    <w:uiPriority w:val="39"/>
    <w:rsid w:val="00085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34193">
      <w:bodyDiv w:val="1"/>
      <w:marLeft w:val="0"/>
      <w:marRight w:val="0"/>
      <w:marTop w:val="0"/>
      <w:marBottom w:val="0"/>
      <w:divBdr>
        <w:top w:val="none" w:sz="0" w:space="0" w:color="auto"/>
        <w:left w:val="none" w:sz="0" w:space="0" w:color="auto"/>
        <w:bottom w:val="none" w:sz="0" w:space="0" w:color="auto"/>
        <w:right w:val="none" w:sz="0" w:space="0" w:color="auto"/>
      </w:divBdr>
    </w:div>
    <w:div w:id="192117156">
      <w:bodyDiv w:val="1"/>
      <w:marLeft w:val="0"/>
      <w:marRight w:val="0"/>
      <w:marTop w:val="0"/>
      <w:marBottom w:val="0"/>
      <w:divBdr>
        <w:top w:val="none" w:sz="0" w:space="0" w:color="auto"/>
        <w:left w:val="none" w:sz="0" w:space="0" w:color="auto"/>
        <w:bottom w:val="none" w:sz="0" w:space="0" w:color="auto"/>
        <w:right w:val="none" w:sz="0" w:space="0" w:color="auto"/>
      </w:divBdr>
    </w:div>
    <w:div w:id="266546808">
      <w:bodyDiv w:val="1"/>
      <w:marLeft w:val="0"/>
      <w:marRight w:val="0"/>
      <w:marTop w:val="0"/>
      <w:marBottom w:val="0"/>
      <w:divBdr>
        <w:top w:val="none" w:sz="0" w:space="0" w:color="auto"/>
        <w:left w:val="none" w:sz="0" w:space="0" w:color="auto"/>
        <w:bottom w:val="none" w:sz="0" w:space="0" w:color="auto"/>
        <w:right w:val="none" w:sz="0" w:space="0" w:color="auto"/>
      </w:divBdr>
    </w:div>
    <w:div w:id="196018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RX Global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Sikri, Divya (RX-DEL)</dc:creator>
  <cp:keywords/>
  <dc:description/>
  <cp:lastModifiedBy>WASON, JATIN (RX-DEL)</cp:lastModifiedBy>
  <cp:revision>2</cp:revision>
  <dcterms:created xsi:type="dcterms:W3CDTF">2025-04-21T07:01:00Z</dcterms:created>
  <dcterms:modified xsi:type="dcterms:W3CDTF">2025-04-21T07:01:00Z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2025-02-21T07:23:16Z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de4a08f9-2f4d-49f6-8318-958439a7d00f</vt:lpwstr>
  </property>
  <property fmtid="{D5CDD505-2E9C-101B-9397-08002B2CF9AE}" pid="8" name="MSIP_Label_549ac42a-3eb4-4074-b885-aea26bd6241e_ContentBits">
    <vt:lpwstr>0</vt:lpwstr>
  </property>
</Properties>
</file>